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45" w:rsidRDefault="000B2E45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0B2E45" w:rsidRDefault="000B2E45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0B2E45" w:rsidRDefault="0034679E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0B2E45" w:rsidRDefault="0034679E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3006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项目名称：山东工业技师学院学院</w:t>
      </w:r>
    </w:p>
    <w:p w:rsidR="000B2E45" w:rsidRDefault="0034679E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奎</w:t>
      </w:r>
      <w:proofErr w:type="gramEnd"/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文校区广场灯安装项目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人：山东工业技师学院</w:t>
      </w:r>
    </w:p>
    <w:p w:rsidR="000B2E45" w:rsidRDefault="0034679E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2023年8月17日</w:t>
      </w: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0B2E45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</w:t>
      </w: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3006</w:t>
      </w: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、项目名称：山东工业技师学院</w:t>
      </w:r>
      <w:proofErr w:type="gramStart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奎</w:t>
      </w:r>
      <w:proofErr w:type="gramEnd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文校区广场灯安装项目</w:t>
      </w:r>
    </w:p>
    <w:p w:rsidR="000B2E45" w:rsidRDefault="0034679E" w:rsidP="0034679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、项目内容：我院拟采购山东工业技师学院</w:t>
      </w:r>
      <w:proofErr w:type="gramStart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奎</w:t>
      </w:r>
      <w:proofErr w:type="gramEnd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文校区广场灯3组及配套设施的安装，相关信息见“山东工业技师学院</w:t>
      </w:r>
      <w:proofErr w:type="gramStart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奎</w:t>
      </w:r>
      <w:proofErr w:type="gramEnd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文校区广场灯安装项目报价单”明细。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4．项目预算：￥</w:t>
      </w:r>
      <w:r>
        <w:rPr>
          <w:rFonts w:ascii="仿宋_GB2312" w:eastAsia="仿宋_GB2312"/>
          <w:sz w:val="28"/>
          <w:szCs w:val="28"/>
        </w:rPr>
        <w:t>25000</w:t>
      </w:r>
      <w:r>
        <w:rPr>
          <w:rFonts w:ascii="仿宋_GB2312" w:eastAsia="仿宋_GB2312" w:hint="eastAsia"/>
          <w:sz w:val="28"/>
          <w:szCs w:val="28"/>
        </w:rPr>
        <w:t>.00元。</w:t>
      </w:r>
      <w:r w:rsidR="00BB5400" w:rsidRPr="00BB5400">
        <w:rPr>
          <w:rFonts w:ascii="仿宋_GB2312" w:eastAsia="仿宋_GB2312" w:hint="eastAsia"/>
          <w:sz w:val="28"/>
          <w:szCs w:val="28"/>
        </w:rPr>
        <w:t>报价不能高于预算价。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件密封后，快递（顺丰）发给学校。</w:t>
      </w:r>
    </w:p>
    <w:p w:rsidR="000B2E45" w:rsidRDefault="0034679E" w:rsidP="0034679E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cs="宋体"/>
          <w:kern w:val="0"/>
          <w:sz w:val="28"/>
          <w:szCs w:val="28"/>
        </w:rPr>
        <w:t>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质量标准及要求：</w:t>
      </w:r>
    </w:p>
    <w:p w:rsidR="000B2E45" w:rsidRDefault="0034679E" w:rsidP="0034679E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（1）质量及验收：本次招标内容按国家相关标准要求验收。</w:t>
      </w:r>
    </w:p>
    <w:p w:rsidR="000B2E45" w:rsidRDefault="0034679E" w:rsidP="0034679E">
      <w:pPr>
        <w:pStyle w:val="a3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（2）质保期：产品整体保修五年（人为损坏、自然灾害损坏除外），终身保修。</w:t>
      </w:r>
    </w:p>
    <w:p w:rsidR="000B2E45" w:rsidRDefault="0034679E" w:rsidP="0034679E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（3）供应商必须先到工地踏勘以充分了解工地位置、情况、道路、储存空间、装卸限制、任何其他足以影响承包价的情况，任何忽视或误解工地情况而导致的索赔或工期延长申请将不被批准。</w:t>
      </w:r>
    </w:p>
    <w:p w:rsidR="000B2E45" w:rsidRDefault="0034679E" w:rsidP="0034679E">
      <w:pPr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（4）中标供应商在施工过程中产生的垃圾自行外运，破坏的设施（路面、强弱电线路等）负责恢复原样，若发生人身及安全事故自己负责。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 项目交付时间：双方签订采购合同，于成交之日起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日内交付完毕。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．报价方式 ：</w:t>
      </w:r>
      <w:proofErr w:type="gramStart"/>
      <w:r>
        <w:rPr>
          <w:rFonts w:ascii="仿宋_GB2312" w:eastAsia="仿宋_GB2312" w:hint="eastAsia"/>
          <w:sz w:val="28"/>
          <w:szCs w:val="28"/>
        </w:rPr>
        <w:t>全费用</w:t>
      </w:r>
      <w:proofErr w:type="gramEnd"/>
      <w:r>
        <w:rPr>
          <w:rFonts w:ascii="仿宋_GB2312" w:eastAsia="仿宋_GB2312" w:hint="eastAsia"/>
          <w:sz w:val="28"/>
          <w:szCs w:val="28"/>
        </w:rPr>
        <w:t>综合单价，包括为完成采购文件要求而发生的全部费用，上述费用均分摊在综合单价中，不再另行单独结算。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9.中标原则：只进行一次报价，报价最低者中标；如有最低报价相同者，评审小组从中确定成交供应商。</w:t>
      </w:r>
    </w:p>
    <w:p w:rsidR="000B2E45" w:rsidRDefault="0034679E" w:rsidP="0034679E">
      <w:pPr>
        <w:pStyle w:val="p0"/>
        <w:snapToGrid w:val="0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10</w:t>
      </w:r>
      <w:r>
        <w:rPr>
          <w:rFonts w:ascii="仿宋_GB2312" w:eastAsia="仿宋_GB2312"/>
          <w:color w:val="FF0000"/>
          <w:sz w:val="28"/>
          <w:szCs w:val="28"/>
        </w:rPr>
        <w:t>.</w:t>
      </w:r>
      <w:r>
        <w:rPr>
          <w:rFonts w:ascii="仿宋_GB2312" w:eastAsia="仿宋_GB2312" w:hint="eastAsia"/>
          <w:color w:val="FF0000"/>
          <w:sz w:val="28"/>
          <w:szCs w:val="28"/>
        </w:rPr>
        <w:t>付款方式：工程竣工验收合格并交付使用后，采购单位支付工程款的90%，剩余10%作质保金，质保期满无质量问题后拨付。</w:t>
      </w:r>
    </w:p>
    <w:p w:rsidR="000B2E45" w:rsidRDefault="000B2E45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4679E" w:rsidRDefault="0034679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B2E45" w:rsidRDefault="0034679E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lastRenderedPageBreak/>
        <w:t>山东工业技师学院</w:t>
      </w:r>
      <w:proofErr w:type="gramStart"/>
      <w:r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奎</w:t>
      </w:r>
      <w:proofErr w:type="gramEnd"/>
      <w:r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文校区广场灯安装项目报价单</w:t>
      </w:r>
    </w:p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674"/>
        <w:gridCol w:w="2136"/>
        <w:gridCol w:w="715"/>
        <w:gridCol w:w="682"/>
        <w:gridCol w:w="823"/>
        <w:gridCol w:w="1193"/>
        <w:gridCol w:w="1960"/>
      </w:tblGrid>
      <w:tr w:rsidR="000B2E45">
        <w:trPr>
          <w:trHeight w:val="799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规格参数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0B2E45" w:rsidRDefault="0034679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B2E45" w:rsidRDefault="0034679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B2E45">
        <w:trPr>
          <w:trHeight w:val="799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路灯杆（带灯架）</w:t>
            </w:r>
          </w:p>
        </w:tc>
        <w:tc>
          <w:tcPr>
            <w:tcW w:w="1638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高10米，壁厚3.5mm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B2E45" w:rsidRDefault="000B2E4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0B2E45" w:rsidRDefault="003467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表面热镀锌喷塑</w:t>
            </w:r>
          </w:p>
        </w:tc>
      </w:tr>
      <w:tr w:rsidR="000B2E45">
        <w:trPr>
          <w:trHeight w:val="799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LED投光灯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200w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000000" w:fill="FFFFFF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佛山、雷士、飞利浦等一线品牌</w:t>
            </w:r>
          </w:p>
        </w:tc>
      </w:tr>
      <w:tr w:rsidR="000B2E45">
        <w:trPr>
          <w:trHeight w:val="1545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基础开挖、浇制灯座、垃圾外运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基础尺寸0.6m*0.6m*1.2m，地笼0.5m*0.5m*1.0m，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商混强度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C30,预埋地脚螺栓深度不低于0.6m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1140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安装路灯（含吊车人工等费用）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1425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电缆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4mm²铜线，100m/盘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盘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0B2E45" w:rsidRDefault="000B2E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000000" w:fill="FFFFFF"/>
            <w:vAlign w:val="center"/>
          </w:tcPr>
          <w:p w:rsidR="000B2E45" w:rsidRDefault="000B2E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采用新日辉、上上、特变等一线品牌。</w:t>
            </w:r>
          </w:p>
        </w:tc>
      </w:tr>
      <w:tr w:rsidR="000B2E45">
        <w:trPr>
          <w:trHeight w:val="1305"/>
          <w:jc w:val="center"/>
        </w:trPr>
        <w:tc>
          <w:tcPr>
            <w:tcW w:w="750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93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JDG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穿线管</w:t>
            </w:r>
            <w:proofErr w:type="gramEnd"/>
          </w:p>
        </w:tc>
        <w:tc>
          <w:tcPr>
            <w:tcW w:w="1638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Φ32，6m/根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</w:t>
            </w:r>
          </w:p>
        </w:tc>
        <w:tc>
          <w:tcPr>
            <w:tcW w:w="868" w:type="dxa"/>
            <w:shd w:val="clear" w:color="000000" w:fill="FFFFFF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000000" w:fill="FFFFFF"/>
            <w:vAlign w:val="center"/>
          </w:tcPr>
          <w:p w:rsidR="000B2E45" w:rsidRDefault="000B2E4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000000" w:fill="FFFFFF"/>
            <w:vAlign w:val="center"/>
          </w:tcPr>
          <w:p w:rsidR="000B2E45" w:rsidRDefault="000B2E4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1050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穿管敷设线路辅件及人工费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477"/>
          <w:jc w:val="center"/>
        </w:trPr>
        <w:tc>
          <w:tcPr>
            <w:tcW w:w="2543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557"/>
          <w:jc w:val="center"/>
        </w:trPr>
        <w:tc>
          <w:tcPr>
            <w:tcW w:w="2543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557"/>
          <w:jc w:val="center"/>
        </w:trPr>
        <w:tc>
          <w:tcPr>
            <w:tcW w:w="2543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2E45">
        <w:trPr>
          <w:trHeight w:val="685"/>
          <w:jc w:val="center"/>
        </w:trPr>
        <w:tc>
          <w:tcPr>
            <w:tcW w:w="2543" w:type="dxa"/>
            <w:gridSpan w:val="2"/>
            <w:shd w:val="clear" w:color="auto" w:fill="auto"/>
            <w:vAlign w:val="center"/>
          </w:tcPr>
          <w:p w:rsidR="000B2E45" w:rsidRDefault="003467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单位地址：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0B2E45" w:rsidRDefault="000B2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0B2E45" w:rsidRDefault="0034679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lastRenderedPageBreak/>
        <w:t>营业执照、组织机构代码证、税务登记证明及相关行业资质等证件复印件：</w:t>
      </w:r>
    </w:p>
    <w:tbl>
      <w:tblPr>
        <w:tblStyle w:val="ac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0B2E45">
        <w:trPr>
          <w:trHeight w:val="4870"/>
          <w:jc w:val="center"/>
        </w:trPr>
        <w:tc>
          <w:tcPr>
            <w:tcW w:w="9871" w:type="dxa"/>
          </w:tcPr>
          <w:p w:rsidR="000B2E45" w:rsidRDefault="000B2E45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0B2E45" w:rsidRDefault="000B2E4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0B2E4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TA5ZTVkMjQxYjU4NjUwNjgyZWJkZTJmNTdjYWYifQ=="/>
  </w:docVars>
  <w:rsids>
    <w:rsidRoot w:val="23FC6BAA"/>
    <w:rsid w:val="00026AF1"/>
    <w:rsid w:val="0007147C"/>
    <w:rsid w:val="00083ADC"/>
    <w:rsid w:val="000B2E45"/>
    <w:rsid w:val="000D566D"/>
    <w:rsid w:val="001A7195"/>
    <w:rsid w:val="00272BF4"/>
    <w:rsid w:val="002D30AB"/>
    <w:rsid w:val="002E42C6"/>
    <w:rsid w:val="00310EC1"/>
    <w:rsid w:val="0034679E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1229A"/>
    <w:rsid w:val="00846378"/>
    <w:rsid w:val="008B1B0B"/>
    <w:rsid w:val="008C79E2"/>
    <w:rsid w:val="008F023C"/>
    <w:rsid w:val="00922246"/>
    <w:rsid w:val="00934C68"/>
    <w:rsid w:val="00937D4C"/>
    <w:rsid w:val="009406D7"/>
    <w:rsid w:val="009458E4"/>
    <w:rsid w:val="00966DB6"/>
    <w:rsid w:val="009C0CD1"/>
    <w:rsid w:val="009D1105"/>
    <w:rsid w:val="009D779D"/>
    <w:rsid w:val="009E79E0"/>
    <w:rsid w:val="00A75EE6"/>
    <w:rsid w:val="00AB0FE6"/>
    <w:rsid w:val="00AD32A5"/>
    <w:rsid w:val="00AE5F8D"/>
    <w:rsid w:val="00B74B89"/>
    <w:rsid w:val="00B8241E"/>
    <w:rsid w:val="00B83199"/>
    <w:rsid w:val="00BB2B68"/>
    <w:rsid w:val="00BB5400"/>
    <w:rsid w:val="00BF2AD8"/>
    <w:rsid w:val="00C44F3B"/>
    <w:rsid w:val="00C80D96"/>
    <w:rsid w:val="00D647D9"/>
    <w:rsid w:val="00D75150"/>
    <w:rsid w:val="00D84B72"/>
    <w:rsid w:val="00DA3816"/>
    <w:rsid w:val="00DD2174"/>
    <w:rsid w:val="00DE61BB"/>
    <w:rsid w:val="00DF122C"/>
    <w:rsid w:val="00E156BF"/>
    <w:rsid w:val="00E25E17"/>
    <w:rsid w:val="00E477AE"/>
    <w:rsid w:val="00E644D3"/>
    <w:rsid w:val="00E76EC4"/>
    <w:rsid w:val="00E935C9"/>
    <w:rsid w:val="00E96148"/>
    <w:rsid w:val="00F81E17"/>
    <w:rsid w:val="00F858E1"/>
    <w:rsid w:val="02B75711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55540E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5E890850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59265-5C4C-43C4-BAB4-BED6DBD8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eastAsia="宋体" w:hAnsi="Times New Roman" w:cs="Times New Roman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纯文本 字符"/>
    <w:basedOn w:val="a0"/>
    <w:link w:val="a3"/>
    <w:uiPriority w:val="99"/>
    <w:rPr>
      <w:rFonts w:ascii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44</cp:revision>
  <cp:lastPrinted>2022-06-16T06:36:00Z</cp:lastPrinted>
  <dcterms:created xsi:type="dcterms:W3CDTF">2021-10-31T12:02:00Z</dcterms:created>
  <dcterms:modified xsi:type="dcterms:W3CDTF">2023-08-17T06:48:00Z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99FC26FCE04947CEB7B3A25E3013B3C7_13</vt:lpwstr>
  </property>
</Properties>
</file>